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FE" w:rsidRDefault="00F300FE" w:rsidP="00F300FE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19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06</w:t>
      </w:r>
      <w:r>
        <w:rPr>
          <w:rFonts w:ascii="Times New Roman" w:hAnsi="Times New Roman" w:cs="Times New Roman"/>
          <w:sz w:val="30"/>
          <w:szCs w:val="30"/>
          <w:lang w:val="ru-RU"/>
        </w:rPr>
        <w:t>.202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года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 16.30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 актовом зале предприятия (г. Смолевичи, ул.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Жодинская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, 32) </w:t>
      </w:r>
      <w:r>
        <w:rPr>
          <w:rFonts w:ascii="Times New Roman" w:hAnsi="Times New Roman" w:cs="Times New Roman"/>
          <w:sz w:val="30"/>
          <w:szCs w:val="30"/>
          <w:lang w:val="ru-RU"/>
        </w:rPr>
        <w:t>будут проведены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публичные слушания.</w:t>
      </w:r>
    </w:p>
    <w:p w:rsidR="00F300FE" w:rsidRDefault="00F300FE" w:rsidP="00F3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Тема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реализация инвестиционных проектов и программ по итогам первого полугодия </w:t>
      </w:r>
      <w:r>
        <w:rPr>
          <w:rFonts w:ascii="Times New Roman" w:hAnsi="Times New Roman" w:cs="Times New Roman"/>
          <w:sz w:val="30"/>
          <w:szCs w:val="30"/>
        </w:rPr>
        <w:t>2026 года</w:t>
      </w:r>
      <w:r>
        <w:rPr>
          <w:rFonts w:ascii="Times New Roman" w:hAnsi="Times New Roman" w:cs="Times New Roman"/>
          <w:sz w:val="30"/>
          <w:szCs w:val="30"/>
        </w:rPr>
        <w:t xml:space="preserve">, благоустройство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г.Смолевичи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района.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300FE" w:rsidRDefault="00F300FE" w:rsidP="00F3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Выступающие – заместитель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РИК Горбач А.С., директор КУП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ЖКХ» Кудин Д.Г.</w:t>
      </w:r>
    </w:p>
    <w:p w:rsidR="006456B9" w:rsidRDefault="006456B9"/>
    <w:sectPr w:rsidR="0064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67"/>
    <w:rsid w:val="006456B9"/>
    <w:rsid w:val="008F2767"/>
    <w:rsid w:val="00F3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B07E"/>
  <w15:chartTrackingRefBased/>
  <w15:docId w15:val="{F505D4DA-511A-40D4-9539-6E42270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0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0F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2026-01-05T15:03:00Z</dcterms:created>
  <dcterms:modified xsi:type="dcterms:W3CDTF">2026-01-05T15:06:00Z</dcterms:modified>
</cp:coreProperties>
</file>